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3973"/>
        <w:gridCol w:w="5397"/>
      </w:tblGrid>
      <w:tr w:rsidR="00382E3C" w:rsidRPr="00382E3C" w:rsidTr="00382E3C">
        <w:trPr>
          <w:trHeight w:val="1701"/>
        </w:trPr>
        <w:tc>
          <w:tcPr>
            <w:tcW w:w="3973" w:type="dxa"/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7" w:type="dxa"/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424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к Примерному положению                                     об оплате труда работников муниципальных образовательных учреждений Малоархангельского района</w:t>
            </w:r>
          </w:p>
        </w:tc>
      </w:tr>
    </w:tbl>
    <w:p w:rsidR="00382E3C" w:rsidRDefault="00382E3C" w:rsidP="00382E3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Показатели и порядок отнесения учреждений к группам по оплате труда руководителей и руководящих работников образовательных учреждений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1. Группы по оплате труда руководителей образовательных учреждений,  за исключением образовательных учреждений спортивной направленности, определяются исходя из масштаба и сложности руководства и устанавливаются в соответствии с показателями и порядком отнесения к группам по оплате труда руководителей (</w:t>
      </w:r>
      <w:hyperlink r:id="rId6" w:history="1">
        <w:r w:rsidRPr="00382E3C">
          <w:rPr>
            <w:rFonts w:ascii="Times New Roman" w:hAnsi="Times New Roman" w:cs="Times New Roman"/>
            <w:sz w:val="28"/>
            <w:szCs w:val="28"/>
          </w:rPr>
          <w:t>таблица 1</w:t>
        </w:r>
      </w:hyperlink>
      <w:r w:rsidRPr="00382E3C">
        <w:rPr>
          <w:rFonts w:ascii="Times New Roman" w:hAnsi="Times New Roman" w:cs="Times New Roman"/>
          <w:sz w:val="28"/>
          <w:szCs w:val="28"/>
        </w:rPr>
        <w:t>).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0"/>
        <w:gridCol w:w="3835"/>
        <w:gridCol w:w="3415"/>
        <w:gridCol w:w="1620"/>
      </w:tblGrid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баллов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B349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Превышение плановой (проектной) наполняемости по классам (группам) или по количеству обучающихся в общеобразовательных учреждениях 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каждые 50 человек или каждые 2 класса (группы)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B349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работников</w:t>
            </w:r>
            <w:r w:rsidR="00B349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образовательном учреждении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каждого работника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 за каждого работника, имеющего: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2E3C" w:rsidRPr="00382E3C" w:rsidTr="00B349D9">
        <w:trPr>
          <w:trHeight w:val="532"/>
        </w:trPr>
        <w:tc>
          <w:tcPr>
            <w:tcW w:w="490" w:type="dxa"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5" w:type="dxa"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первую квалификационную категорию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высшую квалификацион-ную категорию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B349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Круглосуточное пребывание обучающихся (воспитанников)</w:t>
            </w:r>
            <w:r w:rsidR="00B349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образовательных учрежде-ниях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наличие до 4 групп с круглосуточным пребыванием воспитанников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и более групп с кругло-суточным пребыванием 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воспитанников в учреж-дениях, работающих в таком режиме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 30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B349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филиалов, учебно-консультационных пунктов, общежития, санатория-профилактория и других</w:t>
            </w:r>
            <w:r w:rsidR="00B349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структурных подразделений с количеством обучающихся (проживающих)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B349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каждое указанное</w:t>
            </w:r>
          </w:p>
          <w:p w:rsidR="00382E3C" w:rsidRPr="00382E3C" w:rsidRDefault="00382E3C" w:rsidP="00B349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структурное</w:t>
            </w:r>
          </w:p>
          <w:p w:rsidR="00382E3C" w:rsidRPr="00382E3C" w:rsidRDefault="00382E3C" w:rsidP="00B349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подразделение: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100 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20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100 до 200 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30</w:t>
            </w:r>
          </w:p>
        </w:tc>
      </w:tr>
      <w:tr w:rsidR="00B349D9" w:rsidRPr="00382E3C" w:rsidTr="003D6FF3">
        <w:trPr>
          <w:trHeight w:val="284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обучающихся (воспитанников) с полным гособеспечением в образовательных учреждениях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Свыше 300 чел.</w:t>
            </w:r>
          </w:p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50</w:t>
            </w:r>
          </w:p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49D9" w:rsidRPr="00382E3C" w:rsidTr="003D6FF3">
        <w:trPr>
          <w:trHeight w:val="284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49D9" w:rsidRPr="00382E3C" w:rsidRDefault="00B349D9" w:rsidP="00B349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расчета за каждого дополнительно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49D9" w:rsidRPr="00382E3C" w:rsidRDefault="00B349D9" w:rsidP="00B349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</w:tr>
      <w:tr w:rsidR="00B349D9" w:rsidRPr="00382E3C" w:rsidTr="003D6FF3">
        <w:trPr>
          <w:trHeight w:val="284"/>
        </w:trPr>
        <w:tc>
          <w:tcPr>
            <w:tcW w:w="4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каждую группу дополнительно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49D9" w:rsidRPr="00382E3C" w:rsidRDefault="00B349D9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локальных служб психолого-педагогического и медико-социального сопро-вождения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каждое указанное</w:t>
            </w:r>
          </w:p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структурное</w:t>
            </w:r>
          </w:p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подразделение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службы постинтернатной адаптации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каждое указанное структурное подразделение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обслуживаемых оборудованных автоматизи-рованных рабочих мест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каждое оборудованное автоматизированное рабочее место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обслуживаемой проводной и (или) беспровод-ной локальной сети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каждую локальную сеть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40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серверных станций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каждую серверную станцию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40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оборудованных и используемых в образова-тельном процессе компью-терных классов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каждый класс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оборудованных </w:t>
            </w:r>
          </w:p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используемых в образова-тельном процессе: </w:t>
            </w:r>
          </w:p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спортивной площадки, стадиона, бассейна и других спортивных сооружений (в зависимости от их состояния и степени использования)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 каждый вид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собственного оборудованного здравпункта, медицинского кабинета, оздоровительно-восстанови-тельного центра, столовой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каждый вид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BD01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автотранспортных средств, сельхозмашин, строительной,  учебной и другой самоходной техники</w:t>
            </w:r>
            <w:r w:rsidR="00BD0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балансе образовательного учреждения</w:t>
            </w:r>
            <w:r w:rsidR="00BD0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исправном состоянии и используемых в деятельности учреждения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каждую единицу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3, но</w:t>
            </w:r>
          </w:p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BD01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загородных</w:t>
            </w:r>
            <w:r w:rsidR="00BD0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объектов (лагерей, баз отдыха 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др.), находящихся на балансе  образовательного учреждения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30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учебно-опытных участков (площадью не менее 0,5 га, а при орошаемом земледелии - 0,25 га), парникового хозяйства, подсобного сельского хозяйства, учебного хозяйства, теплиц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других случаях за каждый вид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15 до 50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собственных: котельной, очистных и других сооружений, жилых домов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каждый вид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20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BD01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обучающихся (воспитанников) в образова-тельных учреждениях, посещающих бесплатные секции, кружки, студии, 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организованные этими учреждениями или на их базе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 каждого обучающегося (воспитанника)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оборудованных и используемых в образова-тельных учреждениях поме-щений для разных видов активности (изостудия, театральная студия, «комната сказок», зимний сад и др.)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каждый вид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в образовательных учреждениях (классах, группах) общего назначения обучающихся (воспитанников) со специальными потреб-ностями, охваченных квалифи-кационной коррекцией физии-ческого и психического развития (образовательных учреждений (классов, групп)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каждого обучающегося (воспитанника)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82E3C" w:rsidRPr="00382E3C" w:rsidTr="003D6FF3">
        <w:trPr>
          <w:trHeight w:val="466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Наличие многопрофильности образовательного учреждения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До 5 специализаций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2E3C" w:rsidRPr="00382E3C" w:rsidTr="003D6FF3">
        <w:trPr>
          <w:trHeight w:val="528"/>
        </w:trPr>
        <w:tc>
          <w:tcPr>
            <w:tcW w:w="4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До 10 специализаций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82E3C" w:rsidRPr="00382E3C" w:rsidTr="003D6FF3">
        <w:trPr>
          <w:trHeight w:val="508"/>
        </w:trPr>
        <w:tc>
          <w:tcPr>
            <w:tcW w:w="4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До 15 специализаций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Наличие в образовательных учреждениях творческих коллективов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За каждую единицу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5, но не более 20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оборудованной и используемой в образова-тельном процессе библиотеки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CB3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 xml:space="preserve">Участие за предыдущий учебный год обучающихся образовательных учреждений в смотрах, конкурсах, фести-валях, выставках и других творческих мероприятиях </w:t>
            </w:r>
            <w:r w:rsidR="00CB30B5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, регионального, всероссийского, международ-ного уровней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Из расчета за каждого обучающегося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0,5,</w:t>
            </w:r>
          </w:p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но не более 20</w:t>
            </w:r>
          </w:p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CB3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 xml:space="preserve">Участие образовательных учреждений в инновационных </w:t>
            </w:r>
            <w:r w:rsidRPr="00382E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экспериментальных проектах областного, федерального уровней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концертов, фестивалей, конкурсов, олимпиад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Из расчета за каждую единицу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 но не более 20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tabs>
                <w:tab w:val="left" w:pos="176"/>
              </w:tabs>
              <w:spacing w:line="240" w:lineRule="auto"/>
              <w:ind w:left="-533" w:right="32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Наличие у работников образовательного учреждения государственных наград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От 1 до 5 %  коллектива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tabs>
                <w:tab w:val="left" w:pos="176"/>
              </w:tabs>
              <w:spacing w:line="240" w:lineRule="auto"/>
              <w:ind w:left="-533" w:right="32"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От 5 до 10 % коллектива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tabs>
                <w:tab w:val="left" w:pos="176"/>
              </w:tabs>
              <w:spacing w:line="240" w:lineRule="auto"/>
              <w:ind w:left="-533" w:right="32"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От 10 до 20 % коллектива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tabs>
                <w:tab w:val="left" w:pos="176"/>
              </w:tabs>
              <w:spacing w:line="240" w:lineRule="auto"/>
              <w:ind w:left="-533" w:right="32"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Свыше 20 % коллектива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CB3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оборудованного и используемого по целевому назначению, в том числе в образовательном процессе, музея (выставочного, концертного  залов)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Из расчета за каждую единицу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10, но не более 20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 xml:space="preserve">Наличие учебников, учебных и учебно-методических пособий, рекомендованных к использованию учебно-методическими центрами и отделами профильных министерств 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Из расчета за каждую единицу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10, но не более 20</w:t>
            </w:r>
          </w:p>
        </w:tc>
      </w:tr>
      <w:tr w:rsidR="00382E3C" w:rsidRPr="00382E3C" w:rsidTr="003D6FF3">
        <w:trPr>
          <w:trHeight w:val="2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Создание и использование  в учебном процессе образова-тельного учреждения мульти-медийных пособий по дисцип-линам учебного плана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Из расчета за каждую единицу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10, но не более 20</w:t>
            </w:r>
          </w:p>
        </w:tc>
      </w:tr>
    </w:tbl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2. Образовательные учреждения относятся к I, II, III или IV группам по оплате труда руководителей по сумме баллов, определенных на основе указанных выше показателей деятельности, в соответствии с таблицей 2.</w:t>
      </w:r>
    </w:p>
    <w:p w:rsidR="003F6630" w:rsidRDefault="003F6630" w:rsidP="00382E3C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F6630" w:rsidRDefault="003F6630" w:rsidP="00382E3C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F6630" w:rsidRDefault="003F6630" w:rsidP="00382E3C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4779"/>
        <w:gridCol w:w="1055"/>
        <w:gridCol w:w="1080"/>
        <w:gridCol w:w="1080"/>
        <w:gridCol w:w="900"/>
      </w:tblGrid>
      <w:tr w:rsidR="00382E3C" w:rsidRPr="00382E3C" w:rsidTr="003F6630">
        <w:trPr>
          <w:trHeight w:val="21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(вид) образовательного учреждения</w:t>
            </w:r>
          </w:p>
        </w:tc>
        <w:tc>
          <w:tcPr>
            <w:tcW w:w="4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Группы по оплате труда руководителей</w:t>
            </w:r>
          </w:p>
        </w:tc>
      </w:tr>
      <w:tr w:rsidR="00382E3C" w:rsidRPr="00382E3C" w:rsidTr="003F6630">
        <w:trPr>
          <w:trHeight w:val="59"/>
        </w:trPr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  <w:p w:rsidR="00382E3C" w:rsidRPr="00382E3C" w:rsidRDefault="00382E3C" w:rsidP="00382E3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</w:tr>
    </w:tbl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4779"/>
        <w:gridCol w:w="1055"/>
        <w:gridCol w:w="1080"/>
        <w:gridCol w:w="1080"/>
        <w:gridCol w:w="900"/>
      </w:tblGrid>
      <w:tr w:rsidR="00382E3C" w:rsidRPr="00382E3C" w:rsidTr="003F6630">
        <w:trPr>
          <w:trHeight w:val="929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F6630" w:rsidP="003F663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F663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Школы и другие общеобразова-тельные учреждения, учреждения дополнительного образования детей</w:t>
            </w:r>
            <w:r w:rsidR="003F6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дошкольные образовательные учреждения,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другие </w:t>
            </w:r>
            <w:r w:rsidR="003F6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бразовательные учреждения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свыше 400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400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300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250</w:t>
            </w:r>
          </w:p>
        </w:tc>
      </w:tr>
      <w:tr w:rsidR="00382E3C" w:rsidRPr="00382E3C" w:rsidTr="003F6630">
        <w:trPr>
          <w:trHeight w:val="432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F6630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учреждения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свыше 400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400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350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E3C" w:rsidRPr="00382E3C" w:rsidRDefault="00382E3C" w:rsidP="00382E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2E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300</w:t>
            </w:r>
          </w:p>
        </w:tc>
      </w:tr>
    </w:tbl>
    <w:p w:rsidR="00382E3C" w:rsidRPr="00382E3C" w:rsidRDefault="00382E3C" w:rsidP="00382E3C">
      <w:pPr>
        <w:spacing w:line="240" w:lineRule="auto"/>
        <w:rPr>
          <w:rFonts w:ascii="Times New Roman" w:hAnsi="Times New Roman" w:cs="Times New Roman"/>
        </w:rPr>
      </w:pP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3. Группа по оплате труда руководителей муниципальных образовательных учреждений Малоархангельского района определяется: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 xml:space="preserve">не чаще одного раза в год </w:t>
      </w:r>
      <w:r w:rsidR="00E15DB2">
        <w:rPr>
          <w:rFonts w:ascii="Times New Roman" w:hAnsi="Times New Roman" w:cs="Times New Roman"/>
          <w:sz w:val="28"/>
          <w:szCs w:val="28"/>
        </w:rPr>
        <w:t>отраслевым (функциональным)</w:t>
      </w:r>
      <w:r w:rsidR="00E15DB2" w:rsidRPr="00E15DB2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E15DB2">
        <w:rPr>
          <w:rFonts w:ascii="Times New Roman" w:hAnsi="Times New Roman" w:cs="Times New Roman"/>
          <w:sz w:val="28"/>
          <w:szCs w:val="28"/>
        </w:rPr>
        <w:t>администрации Малархангельского района</w:t>
      </w:r>
      <w:r w:rsidR="00E15DB2" w:rsidRPr="00E15DB2">
        <w:rPr>
          <w:rFonts w:ascii="Times New Roman" w:hAnsi="Times New Roman" w:cs="Times New Roman"/>
          <w:sz w:val="28"/>
          <w:szCs w:val="28"/>
        </w:rPr>
        <w:t>, осуществляющим управление в сфере образования</w:t>
      </w:r>
      <w:r w:rsidRPr="00382E3C">
        <w:rPr>
          <w:rFonts w:ascii="Times New Roman" w:hAnsi="Times New Roman" w:cs="Times New Roman"/>
          <w:sz w:val="28"/>
          <w:szCs w:val="28"/>
        </w:rPr>
        <w:br/>
        <w:t>в устанавливаемом им порядке на основании соответствующих документов, подтверждающих наличие указанных объемов работы учреждения;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для вновь открываемых образовательных учреждений – исходя из плановых (проектных) показателей, но не более чем на 2 года.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 xml:space="preserve">4. Конкретное количество баллов, предусмотренных по показателям с приставкой «до», </w:t>
      </w:r>
      <w:r w:rsidRPr="00E15DB2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E15DB2">
        <w:rPr>
          <w:rFonts w:ascii="Times New Roman" w:hAnsi="Times New Roman" w:cs="Times New Roman"/>
          <w:sz w:val="28"/>
          <w:szCs w:val="28"/>
        </w:rPr>
        <w:t xml:space="preserve"> отраслевым (функциональным) </w:t>
      </w:r>
      <w:r w:rsidRPr="00E15DB2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E15DB2">
        <w:rPr>
          <w:rFonts w:ascii="Times New Roman" w:hAnsi="Times New Roman" w:cs="Times New Roman"/>
          <w:sz w:val="28"/>
          <w:szCs w:val="28"/>
        </w:rPr>
        <w:t>администрации Малархангельского района</w:t>
      </w:r>
      <w:r w:rsidRPr="00E15DB2">
        <w:rPr>
          <w:rFonts w:ascii="Times New Roman" w:hAnsi="Times New Roman" w:cs="Times New Roman"/>
          <w:sz w:val="28"/>
          <w:szCs w:val="28"/>
        </w:rPr>
        <w:t>, осуществляющим управление в сфере образования.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5. Контингент обучающихся (воспитанников) образовательных учреждений определяется: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1) по общеобразовательным учреждениям – по списочному составу на начало учебного года;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2) по учреждениям дополнительного образования детей, в том числе спортивной направленности, – по списочному составу постоянно обучающихся на 1 января, при этом в списочном составе дети, обучающиеся в учреждениях дополнительного образования, занимающиеся в нескольких кружках, секциях, группах, учитываются 1 раз;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FF3">
        <w:rPr>
          <w:rFonts w:ascii="Times New Roman" w:hAnsi="Times New Roman" w:cs="Times New Roman"/>
          <w:sz w:val="28"/>
          <w:szCs w:val="28"/>
        </w:rPr>
        <w:lastRenderedPageBreak/>
        <w:t>3) участники экскурсионно-туристских мероприятий, спортивных и других массовых мероприятий учитываются в среднегодовом исчислении путем умножения общего количества участников с различными сроками проведения мероприятий на количество таких мероприятий и деления суммы произведений на 365.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6. Для определения суммы баллов за количество дошкольных групп в образовательных учреждениях принимается во внимание их расчетное количество, определяемое путем деления списочного состава воспитанников по состоянию на 1 сентября на установленную предельную наполняемость групп.</w:t>
      </w:r>
    </w:p>
    <w:p w:rsidR="00382E3C" w:rsidRPr="00382E3C" w:rsidRDefault="00382E3C" w:rsidP="00382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3C">
        <w:rPr>
          <w:rFonts w:ascii="Times New Roman" w:hAnsi="Times New Roman" w:cs="Times New Roman"/>
          <w:sz w:val="28"/>
          <w:szCs w:val="28"/>
        </w:rPr>
        <w:t>7. За руководителями образовательных учреждений, находящихся на капитальном ремонте, сохраняется группа оплаты труда руководителей, определенная до начала ремонта, но не более чем на 1 год.</w:t>
      </w:r>
    </w:p>
    <w:sectPr w:rsidR="00382E3C" w:rsidRPr="00382E3C" w:rsidSect="003D6FF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425" w:rsidRDefault="00C12425" w:rsidP="009B044B">
      <w:pPr>
        <w:spacing w:after="0" w:line="240" w:lineRule="auto"/>
      </w:pPr>
      <w:r>
        <w:separator/>
      </w:r>
    </w:p>
  </w:endnote>
  <w:endnote w:type="continuationSeparator" w:id="1">
    <w:p w:rsidR="00C12425" w:rsidRDefault="00C12425" w:rsidP="009B0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425" w:rsidRDefault="00C12425" w:rsidP="009B044B">
      <w:pPr>
        <w:spacing w:after="0" w:line="240" w:lineRule="auto"/>
      </w:pPr>
      <w:r>
        <w:separator/>
      </w:r>
    </w:p>
  </w:footnote>
  <w:footnote w:type="continuationSeparator" w:id="1">
    <w:p w:rsidR="00C12425" w:rsidRDefault="00C12425" w:rsidP="009B0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DB2" w:rsidRDefault="00043D67" w:rsidP="003D6FF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5D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2466">
      <w:rPr>
        <w:rStyle w:val="a5"/>
        <w:noProof/>
      </w:rPr>
      <w:t>7</w:t>
    </w:r>
    <w:r>
      <w:rPr>
        <w:rStyle w:val="a5"/>
      </w:rPr>
      <w:fldChar w:fldCharType="end"/>
    </w:r>
  </w:p>
  <w:p w:rsidR="00E15DB2" w:rsidRDefault="00E15D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2E3C"/>
    <w:rsid w:val="0001283F"/>
    <w:rsid w:val="00043D67"/>
    <w:rsid w:val="00117439"/>
    <w:rsid w:val="00382E3C"/>
    <w:rsid w:val="003A77E2"/>
    <w:rsid w:val="003D6FF3"/>
    <w:rsid w:val="003F6630"/>
    <w:rsid w:val="00542466"/>
    <w:rsid w:val="006860B1"/>
    <w:rsid w:val="007134CE"/>
    <w:rsid w:val="008E65E6"/>
    <w:rsid w:val="009B044B"/>
    <w:rsid w:val="00B349D9"/>
    <w:rsid w:val="00BD01C6"/>
    <w:rsid w:val="00C12425"/>
    <w:rsid w:val="00C331C3"/>
    <w:rsid w:val="00CB30B5"/>
    <w:rsid w:val="00D22631"/>
    <w:rsid w:val="00E15DB2"/>
    <w:rsid w:val="00E81165"/>
    <w:rsid w:val="00F7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2E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82E3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382E3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20;n=28784;fld=134;dst=10035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Марина</cp:lastModifiedBy>
  <cp:revision>9</cp:revision>
  <dcterms:created xsi:type="dcterms:W3CDTF">2013-10-28T07:08:00Z</dcterms:created>
  <dcterms:modified xsi:type="dcterms:W3CDTF">2022-07-28T07:23:00Z</dcterms:modified>
</cp:coreProperties>
</file>